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44F61" w14:textId="4257B2BB" w:rsidR="00EC5883" w:rsidRPr="00E7589B" w:rsidRDefault="00ED1927" w:rsidP="00D7155B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D7155B">
        <w:rPr>
          <w:rFonts w:ascii="Arial" w:hAnsi="Arial" w:cs="Arial"/>
          <w:sz w:val="22"/>
          <w:szCs w:val="22"/>
        </w:rPr>
        <w:t xml:space="preserve"> </w:t>
      </w:r>
      <w:r w:rsidR="00DC65F6">
        <w:rPr>
          <w:rFonts w:ascii="Arial" w:hAnsi="Arial" w:cs="Arial"/>
          <w:sz w:val="22"/>
          <w:szCs w:val="22"/>
        </w:rPr>
        <w:t>38/2022</w:t>
      </w:r>
    </w:p>
    <w:p w14:paraId="08F61B8D" w14:textId="77777777" w:rsidR="00EC5883" w:rsidRPr="00E7589B" w:rsidRDefault="00EC5883" w:rsidP="00D7155B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648BA57F" w14:textId="5C8B22CD" w:rsidR="00EC5883" w:rsidRPr="00E7589B" w:rsidRDefault="000B04AF" w:rsidP="00D7155B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DC65F6">
        <w:rPr>
          <w:rFonts w:ascii="Arial" w:hAnsi="Arial" w:cs="Arial"/>
          <w:b/>
          <w:bCs/>
          <w:sz w:val="22"/>
          <w:szCs w:val="22"/>
        </w:rPr>
        <w:t>25 marca 2022 r.</w:t>
      </w:r>
    </w:p>
    <w:p w14:paraId="5C58D898" w14:textId="7739A2B4" w:rsidR="00EC5883" w:rsidRPr="00976BCE" w:rsidRDefault="00EC5883" w:rsidP="00EC588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04148F">
        <w:rPr>
          <w:rFonts w:ascii="Arial" w:hAnsi="Arial" w:cs="Arial"/>
          <w:b/>
          <w:spacing w:val="-4"/>
          <w:sz w:val="22"/>
          <w:szCs w:val="22"/>
        </w:rPr>
        <w:t>technik rachunkowości w Technikum TEB Edukacja</w:t>
      </w:r>
      <w:r w:rsidR="0004148F">
        <w:rPr>
          <w:rFonts w:ascii="Arial" w:hAnsi="Arial" w:cs="Arial"/>
          <w:b/>
          <w:sz w:val="22"/>
          <w:szCs w:val="22"/>
        </w:rPr>
        <w:t xml:space="preserve"> </w:t>
      </w:r>
      <w:r w:rsidR="001754D5">
        <w:rPr>
          <w:rFonts w:ascii="Arial" w:hAnsi="Arial" w:cs="Arial"/>
          <w:b/>
          <w:sz w:val="22"/>
          <w:szCs w:val="22"/>
        </w:rPr>
        <w:t>w Białymstoku</w:t>
      </w:r>
    </w:p>
    <w:p w14:paraId="577A28CB" w14:textId="03192638" w:rsidR="00EC5883" w:rsidRDefault="00EC5883" w:rsidP="00EC5883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Na podstawie art. 22 ust. 5 pkt 5 i ust. 5c ustawy z dnia 20 kwietnia 2004 r. o promocji zatrudnienia i instytucjach rynku pracy (Dz. U. z 202</w:t>
      </w:r>
      <w:r w:rsidR="005037A7"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5037A7"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>0</w:t>
      </w:r>
      <w:r w:rsidR="005037A7">
        <w:rPr>
          <w:rFonts w:ascii="Arial" w:hAnsi="Arial" w:cs="Arial"/>
          <w:spacing w:val="-4"/>
          <w:sz w:val="22"/>
          <w:szCs w:val="22"/>
        </w:rPr>
        <w:t>0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E7589B">
        <w:rPr>
          <w:rFonts w:ascii="Arial" w:hAnsi="Arial" w:cs="Arial"/>
          <w:spacing w:val="-4"/>
          <w:sz w:val="22"/>
          <w:szCs w:val="22"/>
        </w:rPr>
        <w:t xml:space="preserve">. zm.) oraz § 5 ust. 1 Rozporządzenia Ministra Pracy i Polityki Społecznej z dnia 14 maja 2014 r. w sprawie rad rynku pracy (Dz. U. </w:t>
      </w:r>
      <w:r w:rsidR="000B04AF"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047BCAF7" w14:textId="77777777" w:rsidR="00EC5883" w:rsidRPr="00E7589B" w:rsidRDefault="00EC5883" w:rsidP="00EC5883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1C2629B1" w14:textId="2BD5BF5D" w:rsidR="00EC5883" w:rsidRPr="00EF0D69" w:rsidRDefault="00EC5883" w:rsidP="002649F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DC65F6">
        <w:rPr>
          <w:rFonts w:ascii="Arial" w:hAnsi="Arial" w:cs="Arial"/>
          <w:spacing w:val="-4"/>
          <w:sz w:val="22"/>
          <w:szCs w:val="22"/>
        </w:rPr>
        <w:t>pozytywnie</w:t>
      </w:r>
      <w:r w:rsidR="00EF368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w </w:t>
      </w:r>
      <w:r w:rsidRPr="005037A7">
        <w:rPr>
          <w:rFonts w:ascii="Arial" w:hAnsi="Arial" w:cs="Arial"/>
          <w:spacing w:val="-4"/>
          <w:sz w:val="22"/>
          <w:szCs w:val="22"/>
        </w:rPr>
        <w:t>zawodzie</w:t>
      </w:r>
      <w:r w:rsidR="003B013E" w:rsidRPr="003B013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04148F" w:rsidRPr="0004148F">
        <w:rPr>
          <w:rFonts w:ascii="Arial" w:hAnsi="Arial" w:cs="Arial"/>
          <w:spacing w:val="-4"/>
          <w:sz w:val="22"/>
          <w:szCs w:val="22"/>
        </w:rPr>
        <w:t>technik rachunkowości w Technikum TEB Edukacja</w:t>
      </w:r>
      <w:r w:rsidR="0004148F">
        <w:rPr>
          <w:rFonts w:ascii="Arial" w:hAnsi="Arial" w:cs="Arial"/>
          <w:b/>
          <w:sz w:val="22"/>
          <w:szCs w:val="22"/>
        </w:rPr>
        <w:t xml:space="preserve"> </w:t>
      </w:r>
      <w:r w:rsidR="001754D5">
        <w:rPr>
          <w:rFonts w:ascii="Arial" w:hAnsi="Arial" w:cs="Arial"/>
          <w:sz w:val="22"/>
          <w:szCs w:val="22"/>
        </w:rPr>
        <w:t>w </w:t>
      </w:r>
      <w:r w:rsidR="001754D5" w:rsidRPr="001754D5">
        <w:rPr>
          <w:rFonts w:ascii="Arial" w:hAnsi="Arial" w:cs="Arial"/>
          <w:sz w:val="22"/>
          <w:szCs w:val="22"/>
        </w:rPr>
        <w:t>Białymstoku</w:t>
      </w:r>
      <w:r w:rsidRPr="001754D5">
        <w:rPr>
          <w:rFonts w:ascii="Arial" w:hAnsi="Arial" w:cs="Arial"/>
          <w:spacing w:val="-4"/>
          <w:sz w:val="22"/>
          <w:szCs w:val="22"/>
        </w:rPr>
        <w:t>.</w:t>
      </w:r>
      <w:r w:rsidRPr="00EF0D69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7F1A3B78" w14:textId="77777777" w:rsidR="00EC5883" w:rsidRPr="00E7589B" w:rsidRDefault="00EC5883" w:rsidP="00EC588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5E142D0F" w14:textId="5B56A218" w:rsidR="00E9733E" w:rsidRPr="000C6E40" w:rsidRDefault="000C6E40" w:rsidP="00E9733E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0C6E40">
        <w:rPr>
          <w:rFonts w:ascii="Arial" w:hAnsi="Arial" w:cs="Arial"/>
          <w:b w:val="0"/>
          <w:sz w:val="22"/>
          <w:szCs w:val="22"/>
        </w:rPr>
        <w:t>Opinia, o której mowa w § 1 jest wydana na okres 5 lat, z zastrzeżeniem art. 68 ust. 7b ustawy z dnia 14 grudnia 2016 r. - Prawo oświatowe</w:t>
      </w:r>
      <w:r w:rsidR="00F700DD">
        <w:rPr>
          <w:rFonts w:ascii="Arial" w:hAnsi="Arial" w:cs="Arial"/>
          <w:b w:val="0"/>
          <w:sz w:val="22"/>
          <w:szCs w:val="22"/>
        </w:rPr>
        <w:t>.</w:t>
      </w:r>
    </w:p>
    <w:p w14:paraId="3EE10E52" w14:textId="77777777" w:rsidR="00EC5883" w:rsidRPr="00E7589B" w:rsidRDefault="00EC5883" w:rsidP="00EC588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5AEF2B04" w14:textId="77777777" w:rsidR="00EC5883" w:rsidRDefault="00EC5883" w:rsidP="002649F2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391291F9" w14:textId="77777777" w:rsidR="005A1430" w:rsidRDefault="005A1430" w:rsidP="005A1430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1876C1F2" w14:textId="77777777" w:rsidR="005A1430" w:rsidRDefault="005A1430" w:rsidP="005A1430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1EFB1524" w14:textId="77777777" w:rsidR="005A1430" w:rsidRDefault="005A1430" w:rsidP="005A1430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561F84BD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2342ED0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5B268B3" w14:textId="77777777" w:rsidR="005037A7" w:rsidRDefault="005037A7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8676D85" w14:textId="77777777" w:rsidR="005037A7" w:rsidRDefault="005037A7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2E186FE" w14:textId="77777777" w:rsidR="005037A7" w:rsidRDefault="005037A7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sectPr w:rsidR="005037A7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21B24"/>
    <w:rsid w:val="00033867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D2F9F"/>
    <w:rsid w:val="00413B81"/>
    <w:rsid w:val="00416B50"/>
    <w:rsid w:val="004332CD"/>
    <w:rsid w:val="00494D11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A0563"/>
    <w:rsid w:val="005A1430"/>
    <w:rsid w:val="005B572B"/>
    <w:rsid w:val="005B7B64"/>
    <w:rsid w:val="005C0B83"/>
    <w:rsid w:val="005F013F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21368"/>
    <w:rsid w:val="00932EB5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C5DF6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65F6"/>
    <w:rsid w:val="00DC7C8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700DD"/>
    <w:rsid w:val="00F8452B"/>
    <w:rsid w:val="00F8687A"/>
    <w:rsid w:val="00F87738"/>
    <w:rsid w:val="00F949AF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A196-B3EB-4C3A-9190-8F7773B8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3</cp:revision>
  <cp:lastPrinted>2021-09-27T11:50:00Z</cp:lastPrinted>
  <dcterms:created xsi:type="dcterms:W3CDTF">2022-04-06T09:08:00Z</dcterms:created>
  <dcterms:modified xsi:type="dcterms:W3CDTF">2022-04-06T09:09:00Z</dcterms:modified>
</cp:coreProperties>
</file>